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47D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Аннотация к Рабочей программе дополнительного образования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A9547D" w:rsidRPr="00A9547D" w:rsidRDefault="00A9547D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Pr="00A9547D">
        <w:rPr>
          <w:rFonts w:ascii="Times New Roman" w:hAnsi="Times New Roman" w:cs="Times New Roman"/>
          <w:sz w:val="32"/>
          <w:szCs w:val="32"/>
        </w:rPr>
        <w:t>«Начальное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9547D">
        <w:rPr>
          <w:rFonts w:ascii="Times New Roman" w:hAnsi="Times New Roman" w:cs="Times New Roman"/>
          <w:sz w:val="32"/>
          <w:szCs w:val="32"/>
        </w:rPr>
        <w:t xml:space="preserve">техническое моделирование»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A9547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9547D" w:rsidRDefault="00A9547D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A9547D">
        <w:rPr>
          <w:rFonts w:ascii="Times New Roman" w:hAnsi="Times New Roman" w:cs="Times New Roman"/>
          <w:sz w:val="32"/>
          <w:szCs w:val="32"/>
        </w:rPr>
        <w:t xml:space="preserve">Дополнительная общеобразовательная (общеразвивающая) программа «Начальное техническое моделирование» (далее Программа) имеет техническую направленность и базовый уровень освоения.  </w:t>
      </w:r>
    </w:p>
    <w:p w:rsidR="00A91058" w:rsidRDefault="00A9547D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A9547D">
        <w:rPr>
          <w:rFonts w:ascii="Times New Roman" w:hAnsi="Times New Roman" w:cs="Times New Roman"/>
          <w:sz w:val="32"/>
          <w:szCs w:val="32"/>
        </w:rPr>
        <w:t xml:space="preserve">Базовый уровень освоения Программы подразумевает создание условий для личностного самоопределения и самореализации в области начального технического моделирования; выявление и поддержку детей, проявивших выдающиеся способности; развитие у обучающихся мотивации к обучению по Программе. </w:t>
      </w:r>
    </w:p>
    <w:p w:rsidR="00A91058" w:rsidRDefault="00A91058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 Программа разработана  в соответствии с государственной образовательной политикой и современными нормативными документами в сфере образования, такими как: Федеральный закон от 29.12.2012 N 273-ФЗ «Об образовании в Российской Федерации»; Концепция развития дополнительного образования детей//Распоряжение правительства РФ от 04.09.2014 №1726-р; Порядок организации и осуществления образовательной деятельности по дополнительным общеобразовательным программам //Приказ Министерства образования и науки РФ от 29.08.2013 №1008; Стратегия развития воспитания в Российской Федерации на период до 2025 года //Распоряжение правительства РФ от 29.05.2015 № 996-р; Методические рекомендации по проектированию дополнительных общеразвивающих программ в государственных образовательных организациях Санкт-Петербурга, находящихся в ведении Комитета по образованию //Распоряжение комитета по образованию СПб от 01.03.2017 № 617-р.</w:t>
      </w:r>
    </w:p>
    <w:p w:rsidR="00A91058" w:rsidRDefault="00A91058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 Сегодня особое значение в образовательном процессе приобретает создание условий для максимального раскрытия потенциальных возможностей каждого ребенка. С дидактической точки зрения проектирование, конструирование и изготовление технического устройства – это применение своих знаний на практике, развитие самостоятельности мышления, </w:t>
      </w:r>
      <w:r w:rsidR="00A9547D" w:rsidRPr="00A9547D">
        <w:rPr>
          <w:rFonts w:ascii="Times New Roman" w:hAnsi="Times New Roman" w:cs="Times New Roman"/>
          <w:sz w:val="32"/>
          <w:szCs w:val="32"/>
        </w:rPr>
        <w:lastRenderedPageBreak/>
        <w:t xml:space="preserve">любознательности и инициативы. Важную роль в формировании творчества играют специфические виды детской технической деятельности, к которым относится техническое конструирование. Значительные образовательные возможности технической направленности дополнительного образования детей, обеспечение доступности этой направленности для детей с разным уровнем материального обеспечения обуславливают актуальность и педагогическую целесообразность дополнительной общеразвивающей программы "Начальное техническое моделирование". </w:t>
      </w:r>
    </w:p>
    <w:p w:rsidR="00A91058" w:rsidRDefault="00A91058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A9547D" w:rsidRPr="00A9547D">
        <w:rPr>
          <w:rFonts w:ascii="Times New Roman" w:hAnsi="Times New Roman" w:cs="Times New Roman"/>
          <w:sz w:val="32"/>
          <w:szCs w:val="32"/>
        </w:rPr>
        <w:t>Среди детей и подростков не угасает интерес к техническому моделированию и конструированию моделей из разных материалов. Изготовление интересных для них моделей предполагает значительные возможности для развития их способностей не только в технической направленности, но и общих способностей, которые обеспечивают успешность любого вида деятельности.</w:t>
      </w:r>
    </w:p>
    <w:p w:rsidR="00A91058" w:rsidRDefault="00A91058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Отличительными особенностями программы является реализация и использование современных образовательных технологий, В данной программе и</w:t>
      </w:r>
      <w:r w:rsidR="00A9547D" w:rsidRPr="00A9547D">
        <w:rPr>
          <w:rFonts w:ascii="Times New Roman" w:hAnsi="Times New Roman" w:cs="Times New Roman"/>
          <w:sz w:val="32"/>
          <w:szCs w:val="32"/>
        </w:rPr>
        <w:t>спользуются основные научные принципы обучения, реализовываются принципы индивидуально-личностного подхода и креативные технологии, при подготовке к занятиям используется Интернет. Программа основана на принципе преемственности и обеспечения возможности продолжения обучения в объединениях технической направленности. Кроме того, учитывая возрастные психологические особенности начального школьного возраста, на занятиях активно используются игровые технологии, соревнования, конкурсы.</w:t>
      </w:r>
    </w:p>
    <w:p w:rsidR="00A91058" w:rsidRDefault="00A91058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 Программа рассчитан на детей 8-10 лет, склонных к техническому творчеству и желающих развить конструкторские способности.</w:t>
      </w:r>
    </w:p>
    <w:p w:rsidR="00A9547D" w:rsidRPr="00A9547D" w:rsidRDefault="00A91058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 Объем и срок реализации </w:t>
      </w:r>
      <w:r>
        <w:rPr>
          <w:rFonts w:ascii="Times New Roman" w:hAnsi="Times New Roman" w:cs="Times New Roman"/>
          <w:sz w:val="32"/>
          <w:szCs w:val="32"/>
        </w:rPr>
        <w:t>п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рограммы – 2 года.  Количество учебных часов: 1 вариант – 216 часов; 2 вариант – 360 часов. </w:t>
      </w:r>
    </w:p>
    <w:p w:rsidR="00A9547D" w:rsidRPr="00A9547D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91058" w:rsidRDefault="00A91058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Цель программы с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оздание условий для формирования основ технической грамотности и творческих способностей обучающегося в области начального технического моделирования. 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A9547D" w:rsidRPr="00A9547D">
        <w:rPr>
          <w:rFonts w:ascii="Times New Roman" w:hAnsi="Times New Roman" w:cs="Times New Roman"/>
          <w:sz w:val="32"/>
          <w:szCs w:val="32"/>
        </w:rPr>
        <w:t>Достижения цели должны раскр</w:t>
      </w:r>
      <w:r>
        <w:rPr>
          <w:rFonts w:ascii="Times New Roman" w:hAnsi="Times New Roman" w:cs="Times New Roman"/>
          <w:sz w:val="32"/>
          <w:szCs w:val="32"/>
        </w:rPr>
        <w:t>ываться через следующие группы      з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адачи: </w:t>
      </w:r>
    </w:p>
    <w:p w:rsidR="00A91058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Обучающие</w:t>
      </w:r>
    </w:p>
    <w:p w:rsidR="00A91058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• знакомить со специальной технической терминологией. </w:t>
      </w:r>
    </w:p>
    <w:p w:rsidR="00A91058" w:rsidRDefault="00A91058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• знакомить с технологией изготовления макетов домов и других построек. </w:t>
      </w:r>
    </w:p>
    <w:p w:rsidR="00A91058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• знакомить с технологией изготовления моделей техники и технических объектов. </w:t>
      </w:r>
    </w:p>
    <w:p w:rsidR="00A91058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• формировать систему знаний, умений, навыков в области конструирования из бумаги. </w:t>
      </w:r>
    </w:p>
    <w:p w:rsidR="00A91058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• обучать четко, выражать свою техническую мысль с помощью эскиза, чертежа. </w:t>
      </w:r>
    </w:p>
    <w:p w:rsidR="00A91058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>Развивающие: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• развивать любознательность, активность, самостоятельность;  </w:t>
      </w:r>
    </w:p>
    <w:p w:rsidR="00E952FB" w:rsidRDefault="00E952FB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• развивать творческие способности; </w:t>
      </w:r>
    </w:p>
    <w:p w:rsidR="00E952FB" w:rsidRDefault="00E952FB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9547D" w:rsidRPr="00A9547D">
        <w:rPr>
          <w:rFonts w:ascii="Times New Roman" w:hAnsi="Times New Roman" w:cs="Times New Roman"/>
          <w:sz w:val="32"/>
          <w:szCs w:val="32"/>
        </w:rPr>
        <w:t>• развивать у детей такие качества как: наблюдательность, внимательность, усидчивость, пространственное мышление;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• развивать умение доводить дело до логического конца; 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• развивать умение самостоятельно обнаруживать и исправлять ошибки; 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• развивать позитивное отношение к процессу сотрудничества. Воспитательные: 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• воспитывать уважительное отношение к истории отечественной техники;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• воспитывать нравственные качества по отношению к окружающим;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• воспитывать культуру поведения и культуру общения;</w:t>
      </w:r>
    </w:p>
    <w:p w:rsidR="00A9547D" w:rsidRPr="00A9547D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lastRenderedPageBreak/>
        <w:t xml:space="preserve"> • воспитывать аккуратность, дисциплинированность, бережливость. </w:t>
      </w:r>
    </w:p>
    <w:p w:rsidR="00E952FB" w:rsidRDefault="00E952FB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 В данной Программе применяются личностно-ориентированный подход к обучающимся. В зависимости от возраста и степени психофизиологического развития, обучающимся предлагается два варианта режима занятий на 1 году обучения: 72 часа или 144 часа в год.</w:t>
      </w:r>
    </w:p>
    <w:p w:rsidR="00E952FB" w:rsidRDefault="00E952FB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 На 2 году обучения 144 часа в год или 216 часов в год. Между занятиями (один академический час равен 45 минутам) обязательно проводятся простейшие здоровье сберегающие упражнения: пальчиковые, упражнения для глаз и др. Образовательный процесс строится с учётом СанПиН 2.4.4.3172-14</w:t>
      </w:r>
    </w:p>
    <w:p w:rsidR="00E952FB" w:rsidRDefault="00E952FB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A9547D" w:rsidRPr="00A9547D">
        <w:rPr>
          <w:rFonts w:ascii="Times New Roman" w:hAnsi="Times New Roman" w:cs="Times New Roman"/>
          <w:sz w:val="32"/>
          <w:szCs w:val="32"/>
        </w:rPr>
        <w:t>Санитарно</w:t>
      </w: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эпидемиологические требования к устройству, содержанию и организации режима работы образовательной организации дополнительного образования детей» //Постановление Главного санитарного врача РФ от 04.07.2014 №4. </w:t>
      </w:r>
    </w:p>
    <w:p w:rsidR="00E952FB" w:rsidRDefault="00E952FB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 В группы первого года обучения принимаются все желающие независимо от физического развития, манеры поведения, уровня знаний и умений. Предварительной подготовки при работе с чертежными инструментами не требуется. </w:t>
      </w:r>
    </w:p>
    <w:p w:rsidR="00E952FB" w:rsidRDefault="00E952FB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 Группы второго года обучения формируются из обучающихся, закончивших первый год обучения. Возможен дополнительный прием детей, ранее не обучавшихся по данной Программе по итогам собеседования.   Списочный состав группы формируется в соответствии с технологическим регламентом и с учетом санитарных норм: 1 год обучения – 15 человек; 2 год обучения – 12 человек. </w:t>
      </w:r>
    </w:p>
    <w:p w:rsidR="00E952FB" w:rsidRDefault="00E952FB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Особенности реализации образовательного процесса Занятия проводятся в групповой и индивидуально - групповой форме.  При реализации данной программы возможны следующие формы занятий: 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Традиционное занятие – (теоретический материал, практические задания); 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lastRenderedPageBreak/>
        <w:t xml:space="preserve">Экскурсия – (посещение городских выставок детского творчества); Праздник – (проведение праздников с участием родителей, игры, конкурсы см. приложение); 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Конкурс – (участие команды в ежегодном открытом конкурсе «Юный моделист»). </w:t>
      </w:r>
    </w:p>
    <w:p w:rsidR="00A9547D" w:rsidRPr="00A9547D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Методы: Словесный (устное изложение, беседа, анализ и т.д.); Наглядный (показ иллюстраций, наблюдение, показ практических приемов (исполнение) педагогом, работа по образцу и др.); 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Практический (изготовление образцов, и различных изделий). Программа предполагает спиральную, </w:t>
      </w:r>
      <w:proofErr w:type="spellStart"/>
      <w:r w:rsidRPr="00A9547D">
        <w:rPr>
          <w:rFonts w:ascii="Times New Roman" w:hAnsi="Times New Roman" w:cs="Times New Roman"/>
          <w:sz w:val="32"/>
          <w:szCs w:val="32"/>
        </w:rPr>
        <w:t>разноуровневую</w:t>
      </w:r>
      <w:proofErr w:type="spellEnd"/>
      <w:r w:rsidRPr="00A9547D">
        <w:rPr>
          <w:rFonts w:ascii="Times New Roman" w:hAnsi="Times New Roman" w:cs="Times New Roman"/>
          <w:sz w:val="32"/>
          <w:szCs w:val="32"/>
        </w:rPr>
        <w:t xml:space="preserve"> структуру построения: от простого к сложному и возвращение к уже изученным темам на качественно новом уровне.  </w:t>
      </w:r>
    </w:p>
    <w:p w:rsidR="00E952FB" w:rsidRDefault="00E952FB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Успешный результат образовательного процесса в учреждениях дополнительного образования – это хорошая организация работы объединения; наглядное, реальное, целесообразное планирование проведения и содержания занятий; свобода выбора предметных областей по своему желанию; выбора общения; инициатива педагога в стройной цепи интересных дел. </w:t>
      </w:r>
    </w:p>
    <w:p w:rsidR="00E952FB" w:rsidRDefault="00E952FB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Массовые мероприятия способствуют всестороннему развитию обучающихся и активизируют познавательные способности детей. Данная программа предусматривает проведение следующих мероприятий: </w:t>
      </w:r>
    </w:p>
    <w:p w:rsidR="00E952FB" w:rsidRDefault="00E952FB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A9547D" w:rsidRPr="00A9547D">
        <w:rPr>
          <w:rFonts w:ascii="Times New Roman" w:hAnsi="Times New Roman" w:cs="Times New Roman"/>
          <w:sz w:val="32"/>
          <w:szCs w:val="32"/>
        </w:rPr>
        <w:t>Воспитательная работа: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Беседы: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A9547D">
        <w:rPr>
          <w:rFonts w:ascii="Times New Roman" w:hAnsi="Times New Roman" w:cs="Times New Roman"/>
          <w:sz w:val="32"/>
          <w:szCs w:val="32"/>
        </w:rPr>
        <w:t>•  «</w:t>
      </w:r>
      <w:proofErr w:type="gramEnd"/>
      <w:r w:rsidRPr="00A9547D">
        <w:rPr>
          <w:rFonts w:ascii="Times New Roman" w:hAnsi="Times New Roman" w:cs="Times New Roman"/>
          <w:sz w:val="32"/>
          <w:szCs w:val="32"/>
        </w:rPr>
        <w:t>Поведение в чрезвычайных ситуациях»;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A9547D">
        <w:rPr>
          <w:rFonts w:ascii="Times New Roman" w:hAnsi="Times New Roman" w:cs="Times New Roman"/>
          <w:sz w:val="32"/>
          <w:szCs w:val="32"/>
        </w:rPr>
        <w:t>•  «</w:t>
      </w:r>
      <w:proofErr w:type="gramEnd"/>
      <w:r w:rsidRPr="00A9547D">
        <w:rPr>
          <w:rFonts w:ascii="Times New Roman" w:hAnsi="Times New Roman" w:cs="Times New Roman"/>
          <w:sz w:val="32"/>
          <w:szCs w:val="32"/>
        </w:rPr>
        <w:t>При пожаре – звони 01» (о противопожарной безопасности);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A9547D">
        <w:rPr>
          <w:rFonts w:ascii="Times New Roman" w:hAnsi="Times New Roman" w:cs="Times New Roman"/>
          <w:sz w:val="32"/>
          <w:szCs w:val="32"/>
        </w:rPr>
        <w:t>•  «</w:t>
      </w:r>
      <w:proofErr w:type="gramEnd"/>
      <w:r w:rsidRPr="00A9547D">
        <w:rPr>
          <w:rFonts w:ascii="Times New Roman" w:hAnsi="Times New Roman" w:cs="Times New Roman"/>
          <w:sz w:val="32"/>
          <w:szCs w:val="32"/>
        </w:rPr>
        <w:t>О прорыве и полном снятии блокады Ленинграда»;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A9547D">
        <w:rPr>
          <w:rFonts w:ascii="Times New Roman" w:hAnsi="Times New Roman" w:cs="Times New Roman"/>
          <w:sz w:val="32"/>
          <w:szCs w:val="32"/>
        </w:rPr>
        <w:t>•  «</w:t>
      </w:r>
      <w:proofErr w:type="gramEnd"/>
      <w:r w:rsidRPr="00A9547D">
        <w:rPr>
          <w:rFonts w:ascii="Times New Roman" w:hAnsi="Times New Roman" w:cs="Times New Roman"/>
          <w:sz w:val="32"/>
          <w:szCs w:val="32"/>
        </w:rPr>
        <w:t>О взаимопомощи, взаимовыручке и уважительном отношении к старшим»;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A9547D">
        <w:rPr>
          <w:rFonts w:ascii="Times New Roman" w:hAnsi="Times New Roman" w:cs="Times New Roman"/>
          <w:sz w:val="32"/>
          <w:szCs w:val="32"/>
        </w:rPr>
        <w:t>•  «</w:t>
      </w:r>
      <w:proofErr w:type="gramEnd"/>
      <w:r w:rsidRPr="00A9547D">
        <w:rPr>
          <w:rFonts w:ascii="Times New Roman" w:hAnsi="Times New Roman" w:cs="Times New Roman"/>
          <w:sz w:val="32"/>
          <w:szCs w:val="32"/>
        </w:rPr>
        <w:t>День защитника Отечества»;</w:t>
      </w:r>
    </w:p>
    <w:p w:rsidR="00E952FB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lastRenderedPageBreak/>
        <w:t xml:space="preserve"> •   Ко дню 8 Марта «Мамочке своей подарю я в день весенний…»; </w:t>
      </w:r>
      <w:proofErr w:type="gramStart"/>
      <w:r w:rsidRPr="00A9547D">
        <w:rPr>
          <w:rFonts w:ascii="Times New Roman" w:hAnsi="Times New Roman" w:cs="Times New Roman"/>
          <w:sz w:val="32"/>
          <w:szCs w:val="32"/>
        </w:rPr>
        <w:t>•  «</w:t>
      </w:r>
      <w:proofErr w:type="gramEnd"/>
      <w:r w:rsidRPr="00A9547D">
        <w:rPr>
          <w:rFonts w:ascii="Times New Roman" w:hAnsi="Times New Roman" w:cs="Times New Roman"/>
          <w:sz w:val="32"/>
          <w:szCs w:val="32"/>
        </w:rPr>
        <w:t xml:space="preserve">День Победы». </w:t>
      </w:r>
    </w:p>
    <w:p w:rsidR="00E952FB" w:rsidRDefault="00E952FB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По усмотрению педагога перечень бесед может быть расширен или изменен.  </w:t>
      </w:r>
    </w:p>
    <w:p w:rsidR="00E952FB" w:rsidRDefault="00E952FB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Праздники: Новогодний праздник: игры, конкурсы, шутки, фокусы, загадки, художественная самодеятельность. Проведение ежегодного открытого конкурса «Юный моделист» среди объединений «Начального технического моделирования». Работа с родителями Проведение родительского собрания в начале учебного года (сентябрь). Знакомство родителей с работой объединения, с Программой «Начальное техническое моделирование», условиями работы в объединении, демонстрация моделей, достижения и успехи объединения. Родительское собрание в рамках заключительного занятия. Итоги работы за учебный год, демонстрация достижений, обучающихся родителям, награждение обучающихся по итогам работы. Индивидуальные встречи и консультации для родителей в течение учебного года. </w:t>
      </w:r>
    </w:p>
    <w:p w:rsidR="00A9547D" w:rsidRPr="00A9547D" w:rsidRDefault="00E952FB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A9547D" w:rsidRPr="00A9547D">
        <w:rPr>
          <w:rFonts w:ascii="Times New Roman" w:hAnsi="Times New Roman" w:cs="Times New Roman"/>
          <w:sz w:val="32"/>
          <w:szCs w:val="32"/>
        </w:rPr>
        <w:t>Программа предполагает активную работу с родителями для формирования семейных ценностей и повышения интереса к возможностям дополнительного образования. Обучающимся даются рекомендации возможных путей продолжения образовательного маршрута в объединениях районного или городского Центрах технического творчества. Для успешной реализации Программы необходимо материально-техническое оборудование: Хорошо освещенное помещение для проведения занятий, столы и стулья, соответствующие росту и количеству обучающихся.  Все</w:t>
      </w:r>
      <w:r w:rsidR="005E04EC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5E04EC">
        <w:rPr>
          <w:rFonts w:ascii="Times New Roman" w:hAnsi="Times New Roman" w:cs="Times New Roman"/>
          <w:sz w:val="32"/>
          <w:szCs w:val="32"/>
        </w:rPr>
        <w:t xml:space="preserve">необходимые </w:t>
      </w:r>
      <w:bookmarkStart w:id="0" w:name="_GoBack"/>
      <w:bookmarkEnd w:id="0"/>
      <w:r w:rsidR="00A9547D" w:rsidRPr="00A9547D">
        <w:rPr>
          <w:rFonts w:ascii="Times New Roman" w:hAnsi="Times New Roman" w:cs="Times New Roman"/>
          <w:sz w:val="32"/>
          <w:szCs w:val="32"/>
        </w:rPr>
        <w:t xml:space="preserve"> инструменты</w:t>
      </w:r>
      <w:proofErr w:type="gramEnd"/>
      <w:r w:rsidR="00A9547D" w:rsidRPr="00A9547D">
        <w:rPr>
          <w:rFonts w:ascii="Times New Roman" w:hAnsi="Times New Roman" w:cs="Times New Roman"/>
          <w:sz w:val="32"/>
          <w:szCs w:val="32"/>
        </w:rPr>
        <w:t xml:space="preserve"> должны быть исправными, правильно заточенными и отвечать требованиям безопасности труда. </w:t>
      </w:r>
    </w:p>
    <w:p w:rsidR="00A9547D" w:rsidRPr="00A9547D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46EE0" w:rsidRPr="00A9547D" w:rsidRDefault="005E04EC" w:rsidP="00A9547D">
      <w:pPr>
        <w:rPr>
          <w:rFonts w:ascii="Times New Roman" w:hAnsi="Times New Roman" w:cs="Times New Roman"/>
          <w:sz w:val="32"/>
          <w:szCs w:val="32"/>
        </w:rPr>
      </w:pPr>
    </w:p>
    <w:sectPr w:rsidR="00346EE0" w:rsidRPr="00A95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47D"/>
    <w:rsid w:val="000A0BB6"/>
    <w:rsid w:val="005E04EC"/>
    <w:rsid w:val="006F67BD"/>
    <w:rsid w:val="00A91058"/>
    <w:rsid w:val="00A9547D"/>
    <w:rsid w:val="00E9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3E1E6D-3C0B-465F-A42E-4E6087CD6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1420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Ю. Комарова</dc:creator>
  <cp:keywords/>
  <dc:description/>
  <cp:lastModifiedBy>Елена Ю. Комарова</cp:lastModifiedBy>
  <cp:revision>1</cp:revision>
  <dcterms:created xsi:type="dcterms:W3CDTF">2021-03-16T11:19:00Z</dcterms:created>
  <dcterms:modified xsi:type="dcterms:W3CDTF">2021-03-16T11:51:00Z</dcterms:modified>
</cp:coreProperties>
</file>